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C15919">
        <w:rPr>
          <w:rFonts w:ascii="Corbel" w:hAnsi="Corbel"/>
          <w:i/>
          <w:smallCaps/>
          <w:sz w:val="24"/>
          <w:szCs w:val="24"/>
        </w:rPr>
        <w:t>202</w:t>
      </w:r>
      <w:r w:rsidR="003429E8">
        <w:rPr>
          <w:rFonts w:ascii="Corbel" w:hAnsi="Corbel"/>
          <w:i/>
          <w:smallCaps/>
          <w:sz w:val="24"/>
          <w:szCs w:val="24"/>
        </w:rPr>
        <w:t>1-</w:t>
      </w:r>
      <w:r w:rsidR="00C15919">
        <w:rPr>
          <w:rFonts w:ascii="Corbel" w:hAnsi="Corbel"/>
          <w:i/>
          <w:smallCaps/>
          <w:sz w:val="24"/>
          <w:szCs w:val="24"/>
        </w:rPr>
        <w:t>202</w:t>
      </w:r>
      <w:r w:rsidR="003429E8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C15919">
        <w:rPr>
          <w:rFonts w:ascii="Corbel" w:hAnsi="Corbel"/>
          <w:sz w:val="20"/>
          <w:szCs w:val="20"/>
        </w:rPr>
        <w:t>202</w:t>
      </w:r>
      <w:r w:rsidR="003429E8">
        <w:rPr>
          <w:rFonts w:ascii="Corbel" w:hAnsi="Corbel"/>
          <w:sz w:val="20"/>
          <w:szCs w:val="20"/>
        </w:rPr>
        <w:t>2</w:t>
      </w:r>
      <w:r w:rsidR="00C15919">
        <w:rPr>
          <w:rFonts w:ascii="Corbel" w:hAnsi="Corbel"/>
          <w:sz w:val="20"/>
          <w:szCs w:val="20"/>
        </w:rPr>
        <w:t>/202</w:t>
      </w:r>
      <w:r w:rsidR="003429E8">
        <w:rPr>
          <w:rFonts w:ascii="Corbel" w:hAnsi="Corbel"/>
          <w:sz w:val="20"/>
          <w:szCs w:val="20"/>
        </w:rPr>
        <w:t>3</w:t>
      </w:r>
    </w:p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Metodyka pracy z rodziną dysfunkcyjną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8619C4" w:rsidRDefault="0001276A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619C4" w:rsidRDefault="0001276A" w:rsidP="005A0FEA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Pedagogika, specjalność: Pedagogika Opiekuńczo-Wychowawcza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8619C4" w:rsidRDefault="00564779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A16278">
              <w:rPr>
                <w:rFonts w:ascii="Corbel" w:hAnsi="Corbel"/>
                <w:sz w:val="24"/>
                <w:szCs w:val="24"/>
              </w:rPr>
              <w:t>s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8619C4" w:rsidRDefault="006A33AB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II, semestr 3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rzedmiot specjalnościowy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8619C4" w:rsidRDefault="00A16278" w:rsidP="00897D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8619C4" w:rsidRDefault="0067437B" w:rsidP="008F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51786" w:rsidRPr="00451786" w:rsidRDefault="0045178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451786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45178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745302">
        <w:tc>
          <w:tcPr>
            <w:tcW w:w="9670" w:type="dxa"/>
          </w:tcPr>
          <w:p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03AFC" w:rsidRPr="008619C4" w:rsidTr="00E03AFC">
        <w:tc>
          <w:tcPr>
            <w:tcW w:w="851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 w:rsidR="004D7584"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:rsidTr="0071620A">
        <w:tc>
          <w:tcPr>
            <w:tcW w:w="1701" w:type="dxa"/>
            <w:vAlign w:val="center"/>
          </w:tcPr>
          <w:p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5178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619C4" w:rsidRDefault="00451786" w:rsidP="00451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81C42" w:rsidRPr="008619C4" w:rsidRDefault="00451786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:rsidTr="005E6E85">
        <w:tc>
          <w:tcPr>
            <w:tcW w:w="1701" w:type="dxa"/>
          </w:tcPr>
          <w:p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lastRenderedPageBreak/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lastRenderedPageBreak/>
              <w:t>K_U09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:rsidTr="00923D7D">
        <w:tc>
          <w:tcPr>
            <w:tcW w:w="9639" w:type="dxa"/>
          </w:tcPr>
          <w:p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:rsidTr="00923D7D">
        <w:tc>
          <w:tcPr>
            <w:tcW w:w="9639" w:type="dxa"/>
          </w:tcPr>
          <w:p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:rsidTr="00923D7D">
        <w:tc>
          <w:tcPr>
            <w:tcW w:w="9639" w:type="dxa"/>
          </w:tcPr>
          <w:p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D6AF7">
        <w:rPr>
          <w:rFonts w:ascii="Corbel" w:hAnsi="Corbel"/>
          <w:sz w:val="24"/>
          <w:szCs w:val="24"/>
        </w:rPr>
        <w:t>Problematyka ćwiczeń audytoryjnych</w:t>
      </w:r>
    </w:p>
    <w:p w:rsidR="000D6AF7" w:rsidRPr="000D6AF7" w:rsidRDefault="000D6AF7" w:rsidP="000D6AF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Specyfika funkcjonowania rodziny. Budowanie więzi w rodzinie, komunikacja w rodzinie – analiza zjawiska.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Role przyjmowane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:rsidTr="00D301D0">
        <w:tc>
          <w:tcPr>
            <w:tcW w:w="2410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4D7584"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70768" w:rsidRPr="008619C4" w:rsidRDefault="00451786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70768" w:rsidRPr="008619C4" w:rsidRDefault="00451786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923D7D">
        <w:tc>
          <w:tcPr>
            <w:tcW w:w="9670" w:type="dxa"/>
          </w:tcPr>
          <w:p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 i zaliczenie lektury,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 z pracy projektowej.</w:t>
            </w:r>
          </w:p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:rsidTr="003E1941">
        <w:tc>
          <w:tcPr>
            <w:tcW w:w="4962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AD1E17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lektura na zaliczenie i napisanie pracy projektowej </w:t>
            </w:r>
          </w:p>
        </w:tc>
        <w:tc>
          <w:tcPr>
            <w:tcW w:w="4677" w:type="dxa"/>
          </w:tcPr>
          <w:p w:rsidR="00C61DC5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Wsparcie rodziny dysfunkcjonalnej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Faber A., </w:t>
            </w:r>
            <w:proofErr w:type="spellStart"/>
            <w:r w:rsidRPr="008619C4">
              <w:rPr>
                <w:rFonts w:ascii="Corbel" w:hAnsi="Corbel" w:cs="Arial"/>
              </w:rPr>
              <w:t>Mazlish</w:t>
            </w:r>
            <w:proofErr w:type="spellEnd"/>
            <w:r w:rsidRPr="008619C4">
              <w:rPr>
                <w:rFonts w:ascii="Corbel" w:hAnsi="Corbel" w:cs="Arial"/>
              </w:rPr>
              <w:t xml:space="preserve"> E., </w:t>
            </w:r>
            <w:r w:rsidRPr="004D7584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8619C4">
              <w:rPr>
                <w:rFonts w:ascii="Corbel" w:hAnsi="Corbel" w:cs="Arial"/>
              </w:rPr>
              <w:t>, Poznań 2005.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>Gruca-</w:t>
            </w:r>
            <w:proofErr w:type="spellStart"/>
            <w:r w:rsidRPr="008619C4">
              <w:rPr>
                <w:rFonts w:ascii="Corbel" w:hAnsi="Corbel" w:cs="Arial"/>
              </w:rPr>
              <w:t>Miąsik</w:t>
            </w:r>
            <w:proofErr w:type="spellEnd"/>
            <w:r w:rsidRPr="008619C4">
              <w:rPr>
                <w:rFonts w:ascii="Corbel" w:hAnsi="Corbel" w:cs="Arial"/>
              </w:rPr>
              <w:t xml:space="preserve"> U. (red.), </w:t>
            </w:r>
            <w:r w:rsidRPr="004D7584">
              <w:rPr>
                <w:rFonts w:ascii="Corbel" w:hAnsi="Corbel" w:cs="Arial"/>
                <w:i/>
              </w:rPr>
              <w:t>Opieka jako kategoria wychowawcza. Metody i formy stymulacji dzieci i młodzieży w rodzinie i środowisku lokalnym</w:t>
            </w:r>
            <w:r w:rsidRPr="008619C4">
              <w:rPr>
                <w:rFonts w:ascii="Corbel" w:hAnsi="Corbel" w:cs="Arial"/>
              </w:rPr>
              <w:t>, Rzeszów 2016.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U., </w:t>
            </w:r>
            <w:r w:rsidRPr="004D7584">
              <w:rPr>
                <w:rFonts w:ascii="Corbel" w:eastAsia="Calibri" w:hAnsi="Corbel" w:cs="Arial"/>
                <w:i/>
              </w:rPr>
              <w:t>Rodzina toksyczna</w:t>
            </w:r>
            <w:r w:rsidRPr="008619C4">
              <w:rPr>
                <w:rFonts w:ascii="Corbel" w:eastAsia="Calibri" w:hAnsi="Corbel" w:cs="Arial"/>
              </w:rPr>
              <w:t xml:space="preserve">  [w:] Encyklopedia XXI w, red. T. Pilch, Warszawa 2007.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4D7584">
              <w:rPr>
                <w:rFonts w:ascii="Corbel" w:hAnsi="Corbel"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Wybrane obszary dysfunkcjonalności rodziny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Duraj-Nowakowa K., 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 (red.) </w:t>
            </w:r>
            <w:r w:rsidRPr="00C1177E">
              <w:rPr>
                <w:rFonts w:ascii="Corbel" w:eastAsia="Calibri" w:hAnsi="Corbel" w:cs="Arial"/>
                <w:i/>
              </w:rPr>
              <w:t xml:space="preserve">Rodzina diagnoza </w:t>
            </w:r>
            <w:r w:rsidR="00E37B0D" w:rsidRPr="00C1177E">
              <w:rPr>
                <w:rFonts w:ascii="Corbel" w:eastAsia="Calibri" w:hAnsi="Corbel" w:cs="Arial"/>
                <w:i/>
              </w:rPr>
              <w:t xml:space="preserve">profilaktyka i </w:t>
            </w:r>
            <w:r w:rsidRPr="00C1177E">
              <w:rPr>
                <w:rFonts w:ascii="Corbel" w:eastAsia="Calibri" w:hAnsi="Corbel" w:cs="Arial"/>
                <w:i/>
              </w:rPr>
              <w:t xml:space="preserve">wsparcie,  </w:t>
            </w:r>
            <w:r w:rsidRPr="008619C4">
              <w:rPr>
                <w:rFonts w:ascii="Corbel" w:eastAsia="Calibri" w:hAnsi="Corbel" w:cs="Arial"/>
              </w:rPr>
              <w:t>Rzeszów 2009.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="00E37B0D" w:rsidRPr="008619C4" w:rsidRDefault="00E37B0D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W trosce o potrzeby dziecka. Pedagogiczne przesłania Barbary </w:t>
            </w:r>
            <w:proofErr w:type="spellStart"/>
            <w:r w:rsidRPr="00C1177E">
              <w:rPr>
                <w:rFonts w:ascii="Corbel" w:hAnsi="Corbel"/>
                <w:i/>
                <w:sz w:val="24"/>
                <w:szCs w:val="24"/>
              </w:rPr>
              <w:t>Czeredreckiej</w:t>
            </w:r>
            <w:proofErr w:type="spellEnd"/>
            <w:r w:rsidRPr="00C1177E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Greenstone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J.L.,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Leviton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S.C.–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Interwencja kryzysowa</w:t>
            </w:r>
            <w:r w:rsidRPr="008619C4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Kubitsky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Vademecum terapeuty rodzinnego</w:t>
            </w:r>
            <w:r w:rsidRPr="008619C4">
              <w:rPr>
                <w:rFonts w:ascii="Corbel" w:hAnsi="Corbel"/>
                <w:sz w:val="24"/>
                <w:szCs w:val="24"/>
              </w:rPr>
              <w:t>, Warszawa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Liszcz K., </w:t>
            </w:r>
            <w:r w:rsidRPr="008619C4">
              <w:rPr>
                <w:rFonts w:ascii="Corbel" w:hAnsi="Corbel"/>
                <w:i/>
              </w:rPr>
              <w:t>Dziecko z FAS w szkole i w domu</w:t>
            </w:r>
            <w:r w:rsidRPr="008619C4">
              <w:rPr>
                <w:rFonts w:ascii="Corbel" w:hAnsi="Corbel"/>
              </w:rPr>
              <w:t>, Kraków 2011</w:t>
            </w:r>
          </w:p>
          <w:p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91" w:rsidRDefault="00525891" w:rsidP="00C16ABF">
      <w:pPr>
        <w:spacing w:after="0" w:line="240" w:lineRule="auto"/>
      </w:pPr>
      <w:r>
        <w:separator/>
      </w:r>
    </w:p>
  </w:endnote>
  <w:endnote w:type="continuationSeparator" w:id="0">
    <w:p w:rsidR="00525891" w:rsidRDefault="005258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91" w:rsidRDefault="00525891" w:rsidP="00C16ABF">
      <w:pPr>
        <w:spacing w:after="0" w:line="240" w:lineRule="auto"/>
      </w:pPr>
      <w:r>
        <w:separator/>
      </w:r>
    </w:p>
  </w:footnote>
  <w:footnote w:type="continuationSeparator" w:id="0">
    <w:p w:rsidR="00525891" w:rsidRDefault="0052589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76A"/>
    <w:rsid w:val="00015B8F"/>
    <w:rsid w:val="00022ECE"/>
    <w:rsid w:val="00030987"/>
    <w:rsid w:val="00042A51"/>
    <w:rsid w:val="00042D2E"/>
    <w:rsid w:val="00044C82"/>
    <w:rsid w:val="00070ED6"/>
    <w:rsid w:val="000742DC"/>
    <w:rsid w:val="00081C4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D6AF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2F37"/>
    <w:rsid w:val="001A70D2"/>
    <w:rsid w:val="001C60C4"/>
    <w:rsid w:val="001D657B"/>
    <w:rsid w:val="001D7B54"/>
    <w:rsid w:val="001E0209"/>
    <w:rsid w:val="001E261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24AF0"/>
    <w:rsid w:val="003343CF"/>
    <w:rsid w:val="003429E8"/>
    <w:rsid w:val="00346388"/>
    <w:rsid w:val="00346FE9"/>
    <w:rsid w:val="0034759A"/>
    <w:rsid w:val="003503F6"/>
    <w:rsid w:val="003530DD"/>
    <w:rsid w:val="003533E2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178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F1551"/>
    <w:rsid w:val="004F55A3"/>
    <w:rsid w:val="0050496F"/>
    <w:rsid w:val="00513B6F"/>
    <w:rsid w:val="00517C63"/>
    <w:rsid w:val="00525891"/>
    <w:rsid w:val="00526C94"/>
    <w:rsid w:val="005363C4"/>
    <w:rsid w:val="00536BDE"/>
    <w:rsid w:val="00543ACC"/>
    <w:rsid w:val="00564779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96477"/>
    <w:rsid w:val="006A33AB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07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747A"/>
    <w:rsid w:val="008619C4"/>
    <w:rsid w:val="00876ED2"/>
    <w:rsid w:val="00884922"/>
    <w:rsid w:val="00885F64"/>
    <w:rsid w:val="008917F9"/>
    <w:rsid w:val="0089397F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591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194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605C3-0DC9-4D75-B0AF-2CD336A9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1251</Words>
  <Characters>7509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2019-12-13T09:20:00Z</cp:lastPrinted>
  <dcterms:created xsi:type="dcterms:W3CDTF">2019-11-18T12:47:00Z</dcterms:created>
  <dcterms:modified xsi:type="dcterms:W3CDTF">2021-09-27T08:16:00Z</dcterms:modified>
</cp:coreProperties>
</file>